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17" w:rsidRPr="00D21617" w:rsidRDefault="00D21617" w:rsidP="00D21617">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D21617">
        <w:rPr>
          <w:rFonts w:ascii="Arial" w:eastAsia="Times New Roman" w:hAnsi="Arial" w:cs="Arial"/>
          <w:b/>
          <w:bCs/>
          <w:i w:val="0"/>
          <w:iCs w:val="0"/>
          <w:color w:val="404648"/>
          <w:sz w:val="39"/>
          <w:szCs w:val="39"/>
        </w:rPr>
        <w:t>Điểm tin nhanh ngày 05/07/2022</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Sốt xuất huyết tại TP HCM tăng gần 7% trong 1 tuần; BV ở miền Bắc ghi nhận bệnh nhân diễn biến nặng có dịch tễ trở về từ phía Nam.</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Kết quả nghiên cứu cho thấy, các phi hành gia bị loãng xương đáng kể trong khoảng 6 tháng bay trong vũ trụ. Bệnh nhân có u gan ác tính, được điều trị bằng đốt sóng cao tần, 6 tháng sau khối u cháy và hoại tử, không còn dấu hiệu của tế bào ung thư. Nhiều phụ huynh vẫn còn ngộ nhận về tay chân miệng khi chăm sóc trẻ, khiến bệnh tình thêm trầm trọng...</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 </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Đây là những thông tin chính của bản tin nhanh sáng ngày 05/07/2022</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 </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b/>
          <w:bCs/>
          <w:i w:val="0"/>
          <w:iCs w:val="0"/>
          <w:color w:val="000000"/>
          <w:sz w:val="24"/>
          <w:szCs w:val="24"/>
        </w:rPr>
        <w:t>THẾ GIỚI</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b/>
          <w:bCs/>
          <w:i w:val="0"/>
          <w:iCs w:val="0"/>
          <w:color w:val="000000"/>
          <w:sz w:val="24"/>
          <w:szCs w:val="24"/>
        </w:rPr>
        <w:t>1.Các phi hành gia bị loãng xương đáng kể trong khoảng 6 tháng bay</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Một nghiên cứu được thực hiện với các phi hành gia từng làm việc trên Trạm vũ trụ quốc tế (ISS) cho thấy các phi hành gia bị loãng xương đáng kể trong khoảng 6 tháng bay trong vũ trụ. Mức độ loãng xương này tương đương với một người lớn tuổi ở Trái đất bị loãng xương trong 20 năm. Các phi hành gia chỉ phục hồi được khoảng một nửa mật độ xương sau 1 năm trở lại Trái đất.</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Nguồn: vtv.vn</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 </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b/>
          <w:bCs/>
          <w:i w:val="0"/>
          <w:iCs w:val="0"/>
          <w:color w:val="000000"/>
          <w:sz w:val="24"/>
          <w:szCs w:val="24"/>
        </w:rPr>
        <w:t>2.Liệu pháp tango với bệnh nhân lọc máu</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Các chuyên gia về thận cho biết, lợi ích trị liệu của âm nhạc đã được "chứng minh rõ ràng" và cho biết thêm rằng, Tổ chức Y tế Thế giới đã khuyến nghị kết hợp nghệ thuật và văn hóa vào hệ thống y tế. Kể từ năm ngoái, sáng kiến này đã được chuyển thành dự án "Hospital Tango" tổ chức các buổi hòa nhạc nhỏ ở các trung tâm y tế và bệnh viện.</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Nguồn: vtv.vn</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 </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b/>
          <w:bCs/>
          <w:i w:val="0"/>
          <w:iCs w:val="0"/>
          <w:color w:val="000000"/>
          <w:sz w:val="24"/>
          <w:szCs w:val="24"/>
        </w:rPr>
        <w:lastRenderedPageBreak/>
        <w:t>3.Biểu hiện khi ngủ cảnh báo bệnh tim</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Ngưng thở khi ngủ là tình trạng cảnh báo bệnh tim, theo đó hơi thở của một số người thường xuyên ngừng lại. Điều này khiến cơ thể bạn không nhận đủ oxy và có nguy cơ dẫn tới các biến chứng về sức khỏe. Triệu chứng bao gồm ngáy, đau đầu vào buổi sáng, tâm trạng thất thường, mất ngủ, thức giấc vào ban đêm do nghẹt thở hoặc thở hổn hển.</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Nguồn: vietnamnet.vn</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 </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b/>
          <w:bCs/>
          <w:i w:val="0"/>
          <w:iCs w:val="0"/>
          <w:color w:val="000000"/>
          <w:sz w:val="24"/>
          <w:szCs w:val="24"/>
        </w:rPr>
        <w:t>VIỆT NAM</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b/>
          <w:bCs/>
          <w:i w:val="0"/>
          <w:iCs w:val="0"/>
          <w:color w:val="000000"/>
          <w:sz w:val="24"/>
          <w:szCs w:val="24"/>
        </w:rPr>
        <w:t>1.Sáng 5/7: Biến thể phụ BA.5 có thể tiếp tục xâm nhập; Phát động chiến dịch tiêm vaccine COVID-19 mũi 3 và 4</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Hiện nay biến thể phụ BA.5 của Omicron đã ghi nhận tại nhiều quốc gia, đã xâm nhập vào Việt Nam và có khả năng tiếp tục xâm nhập vào Việt Nam. Như vậy, số ca mắc có thể gia tăng trong thời gian tới do sự xuất hiện của biến thể phụ BA.5. Sáng nay- 5/7, Bộ Y tế phối hợp với Tổng Liên đoàn tổ chức Lễ phát động chiến dịch tiêm vaccine COVID-19 mũi 3, mũi 4 cho cán bộ công chức, viên chức và người lao động...</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Nguồn: suckhoedoisong.vn</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8610" cy="308610"/>
                <wp:effectExtent l="0" t="0" r="0" b="0"/>
                <wp:docPr id="2" name="Rectangle 2" descr="https://hcdc.vn/public/img/02bf8460bf0d6384849ca010eda38cf8e9dbc4c7/images/dangbai1/images/diem-tin-nhanh-ngay-05072022/images/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hcdc.vn/public/img/02bf8460bf0d6384849ca010eda38cf8e9dbc4c7/images/dangbai1/images/diem-tin-nhanh-ngay-05072022/images/1.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" filled="f" stroked="f">
                <o:lock v:ext="edit" aspectratio="t"/>
                <w10:anchorlock/>
              </v:rect>
            </w:pict>
          </mc:Fallback>
        </mc:AlternateConten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b/>
          <w:bCs/>
          <w:i w:val="0"/>
          <w:iCs w:val="0"/>
          <w:color w:val="000000"/>
          <w:sz w:val="24"/>
          <w:szCs w:val="24"/>
        </w:rPr>
        <w:t>2.Ca sốt xuất huyết tăng vọt, đã có 92.000 người mắc, 36 trường hợp tử vong</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Sốt xuất huyết tại TP HCM tăng gần 7% trong 1 tuần; BV ở miền Bắc ghi nhận bệnh nhân diễn biến nặng có dịch tễ trở về từ phía Nam. Theo Bộ Y tế, khi mắc sốt xuất huyết và tự điều trị tại nhà, người bệnh lưu ý không được uống acid acetylsalicylic (aspirin), mefenemic acid (ponstan), ibuprofen hay các chất chống viêm không-steroid khác (NSAID) hay các thuốc steroid. Nếu đã uống thuốc này, người bệnh cần tới bác sĩ để thăm khám.</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Nguồn: suckhoedoisong.vn</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8610" cy="308610"/>
                <wp:effectExtent l="0" t="0" r="0" b="0"/>
                <wp:docPr id="1" name="Rectangle 1" descr="https://hcdc.vn/public/img/02bf8460bf0d6384849ca010eda38cf8e9dbc4c7/images/dangbai1/images/diem-tin-nhanh-ngay-05072022/images/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dangbai1/images/diem-tin-nhanh-ngay-05072022/images/2.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" filled="f" stroked="f">
                <o:lock v:ext="edit" aspectratio="t"/>
                <w10:anchorlock/>
              </v:rect>
            </w:pict>
          </mc:Fallback>
        </mc:AlternateConten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b/>
          <w:bCs/>
          <w:i w:val="0"/>
          <w:iCs w:val="0"/>
          <w:color w:val="000000"/>
          <w:sz w:val="24"/>
          <w:szCs w:val="24"/>
        </w:rPr>
        <w:lastRenderedPageBreak/>
        <w:t>3.Điều trị ung thư gan bằng đốt sóng cao tần</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Bác sĩ chuyên khoa II Lê Văn Khánh (Trưởng khoa Điện quang can thiệp, Bệnh viện Đa khoa Tâm Anh Hà Nội) cho biết ung thư gan giai đoạn sớm có thể điều trị triệt căn bằng phẫu thuật cắt gan, với điều kiện chức năng gan còn tốt. Tuy nhiên, chỉ khoảng 9-29% bệnh nhân đủ điều kiện thực hiện bởi ung thư gan thường đi kèm xơ gan, phẫu thuật có thể khiến chức năng gan không đảm bảo, dẫn đến suy gan. Hiện nay, người bệnh ung thư gan có thêm lựa chọn điều trị mới là đốt sóng cao tần. Phương pháp này sử dụng nhiệt để phá hủy các tế bào ung thư mà không ảnh hưởng đến tế bào gan lành.</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Nguồn: vnexpress.net</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 </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b/>
          <w:bCs/>
          <w:i w:val="0"/>
          <w:iCs w:val="0"/>
          <w:color w:val="000000"/>
          <w:sz w:val="24"/>
          <w:szCs w:val="24"/>
        </w:rPr>
        <w:t>4.Trẻ mắc bệnh tay chân miệng: Trở nặng do phụ huynh ngộ nhận</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Bệnh tay chân miệng không phải là bệnh mới, nhưng do chủ quan nên nhiều phụ huynh khi thấy con nổi mụn nước, theo thói quen cũ đã sử dụng thuốc xanh Methylen (thuốc sát khuẩn bôi ngoài da), vô tình che lấp các dấu hiệu, dẫn đến việc chẩn đoán chậm trễ và khó theo dõi tình trạng bệnh. Đặc biệt, một số gia đình còn bôi những loại cây cỏ, lá cây hoặc những loại thuốc trôi nổi không rõ thành phần dược, rất nguy hiểm cho trẻ. Một số người quan niệm rằng khi trẻ bị tay chân miệng thì nếu càng ủ trẻ, hạn chế tắm rửa, để trẻ ra ban nhiều thì sẽ càng mau lành. Nhưng đây là quan niệm hoàn toàn sai, bởi nếu ủ trẻ quá nhiều, trẻ sẽ bị nhiễm trùng da, để lại sẹo, trong khi chăm sóc trẻ mắc bệnh tay chân miệng thì cần phải giữ cho các nốt ban thoáng mới có thể mau lành và không để lại sẹo.</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Nguồn: sggp.org.vn</w:t>
      </w:r>
    </w:p>
    <w:p w:rsidR="00D21617" w:rsidRPr="00D21617" w:rsidRDefault="00D21617" w:rsidP="00D21617">
      <w:pPr>
        <w:shd w:val="clear" w:color="auto" w:fill="FFFFFF"/>
        <w:spacing w:after="150" w:line="390" w:lineRule="atLeast"/>
        <w:jc w:val="both"/>
        <w:rPr>
          <w:rFonts w:ascii="Segoe UI" w:eastAsia="Times New Roman" w:hAnsi="Segoe UI" w:cs="Segoe UI"/>
          <w:i w:val="0"/>
          <w:iCs w:val="0"/>
          <w:color w:val="000000"/>
          <w:sz w:val="24"/>
          <w:szCs w:val="24"/>
        </w:rPr>
      </w:pPr>
      <w:r w:rsidRPr="00D21617">
        <w:rPr>
          <w:rFonts w:ascii="Segoe UI" w:eastAsia="Times New Roman" w:hAnsi="Segoe UI" w:cs="Segoe UI"/>
          <w:i w:val="0"/>
          <w:iCs w:val="0"/>
          <w:color w:val="000000"/>
          <w:sz w:val="24"/>
          <w:szCs w:val="24"/>
        </w:rPr>
        <w:t> </w:t>
      </w:r>
      <w:bookmarkStart w:id="0" w:name="_GoBack"/>
      <w:bookmarkEnd w:id="0"/>
    </w:p>
    <w:sectPr w:rsidR="00D21617" w:rsidRPr="00D21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17"/>
    <w:rsid w:val="007D67E7"/>
    <w:rsid w:val="00D2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D21617"/>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1617"/>
    <w:rPr>
      <w:rFonts w:eastAsia="Times New Roman"/>
      <w:b/>
      <w:bCs/>
      <w:color w:val="auto"/>
      <w:sz w:val="36"/>
      <w:szCs w:val="36"/>
    </w:rPr>
  </w:style>
  <w:style w:type="paragraph" w:styleId="NormalWeb">
    <w:name w:val="Normal (Web)"/>
    <w:basedOn w:val="Normal"/>
    <w:uiPriority w:val="99"/>
    <w:semiHidden/>
    <w:unhideWhenUsed/>
    <w:rsid w:val="00D21617"/>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D216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D21617"/>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1617"/>
    <w:rPr>
      <w:rFonts w:eastAsia="Times New Roman"/>
      <w:b/>
      <w:bCs/>
      <w:color w:val="auto"/>
      <w:sz w:val="36"/>
      <w:szCs w:val="36"/>
    </w:rPr>
  </w:style>
  <w:style w:type="paragraph" w:styleId="NormalWeb">
    <w:name w:val="Normal (Web)"/>
    <w:basedOn w:val="Normal"/>
    <w:uiPriority w:val="99"/>
    <w:semiHidden/>
    <w:unhideWhenUsed/>
    <w:rsid w:val="00D21617"/>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D21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2022-07-05T04:39:00Z</dcterms:created>
  <dcterms:modified xsi:type="dcterms:W3CDTF">2022-07-05T04:40:00Z</dcterms:modified>
</cp:coreProperties>
</file>